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大标宋简体" w:hAnsi="宋体" w:eastAsia="方正大标宋简体"/>
          <w:color w:val="FF0000"/>
          <w:w w:val="50"/>
          <w:sz w:val="166"/>
          <w:szCs w:val="166"/>
          <w:lang w:val="en-US" w:eastAsia="zh-CN"/>
        </w:rPr>
      </w:pPr>
      <w:r>
        <w:rPr>
          <w:rFonts w:hint="eastAsia" w:ascii="方正大标宋简体" w:hAnsi="宋体" w:eastAsia="方正大标宋简体"/>
          <w:color w:val="FF0000"/>
          <w:w w:val="50"/>
          <w:sz w:val="166"/>
          <w:szCs w:val="166"/>
          <w:lang w:val="en-US" w:eastAsia="zh-CN"/>
        </w:rPr>
        <w:t>长沙麓山专修学院文件</w:t>
      </w:r>
    </w:p>
    <w:p>
      <w:pPr>
        <w:jc w:val="center"/>
        <w:rPr>
          <w:rFonts w:hint="eastAsia" w:ascii="仿宋_GB2312" w:hAnsi="宋体" w:eastAsia="仿宋_GB2312" w:cs="宋体"/>
          <w:color w:val="000000"/>
          <w:kern w:val="0"/>
          <w:sz w:val="32"/>
          <w:szCs w:val="32"/>
          <w:lang w:val="en-US" w:eastAsia="zh-CN"/>
        </w:rPr>
      </w:pPr>
    </w:p>
    <w:p>
      <w:pPr>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drawing>
          <wp:inline distT="0" distB="0" distL="114300" distR="114300">
            <wp:extent cx="5269230" cy="26035"/>
            <wp:effectExtent l="0" t="0" r="7620" b="2540"/>
            <wp:docPr id="1" name="图片 1" descr="ec2541577a7a7830ef6d7ca8d1ed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c2541577a7a7830ef6d7ca8d1ed92f"/>
                    <pic:cNvPicPr>
                      <a:picLocks noChangeAspect="1"/>
                    </pic:cNvPicPr>
                  </pic:nvPicPr>
                  <pic:blipFill>
                    <a:blip r:embed="rId4"/>
                    <a:stretch>
                      <a:fillRect/>
                    </a:stretch>
                  </pic:blipFill>
                  <pic:spPr>
                    <a:xfrm>
                      <a:off x="0" y="0"/>
                      <a:ext cx="5269230" cy="26035"/>
                    </a:xfrm>
                    <a:prstGeom prst="rect">
                      <a:avLst/>
                    </a:prstGeom>
                  </pic:spPr>
                </pic:pic>
              </a:graphicData>
            </a:graphic>
          </wp:inline>
        </w:drawing>
      </w:r>
      <w:r>
        <w:rPr>
          <w:rFonts w:hint="eastAsia" w:ascii="仿宋_GB2312" w:hAnsi="宋体" w:eastAsia="仿宋_GB2312" w:cs="宋体"/>
          <w:color w:val="000000"/>
          <w:kern w:val="0"/>
          <w:sz w:val="32"/>
          <w:szCs w:val="32"/>
          <w:lang w:val="en-US" w:eastAsia="zh-CN"/>
        </w:rPr>
        <w:t>长麓</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学位010</w:t>
      </w:r>
      <w:r>
        <w:rPr>
          <w:rFonts w:hint="eastAsia" w:ascii="仿宋_GB2312" w:hAnsi="宋体" w:eastAsia="仿宋_GB2312" w:cs="宋体"/>
          <w:color w:val="000000"/>
          <w:kern w:val="0"/>
          <w:sz w:val="32"/>
          <w:szCs w:val="32"/>
        </w:rPr>
        <w:t>号</w:t>
      </w:r>
    </w:p>
    <w:p>
      <w:pPr>
        <w:autoSpaceDE w:val="0"/>
        <w:autoSpaceDN w:val="0"/>
        <w:spacing w:before="380" w:line="440" w:lineRule="atLeast"/>
        <w:ind w:left="1797" w:leftChars="513" w:right="0" w:hanging="720" w:hangingChars="200"/>
        <w:jc w:val="both"/>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b w:val="0"/>
          <w:i w:val="0"/>
          <w:color w:val="000000"/>
          <w:sz w:val="36"/>
          <w:szCs w:val="36"/>
        </w:rPr>
        <w:t>2022年下半年湖南师范大学高等学历继续教育本科毕业生</w:t>
      </w:r>
      <w:r>
        <w:rPr>
          <w:rFonts w:hint="eastAsia" w:asciiTheme="majorEastAsia" w:hAnsiTheme="majorEastAsia" w:eastAsiaTheme="majorEastAsia" w:cstheme="majorEastAsia"/>
          <w:b w:val="0"/>
          <w:i w:val="0"/>
          <w:color w:val="000000"/>
          <w:sz w:val="36"/>
          <w:szCs w:val="36"/>
          <w:lang w:eastAsia="zh-CN"/>
        </w:rPr>
        <w:t>学士学位申请与授予的通知</w:t>
      </w:r>
    </w:p>
    <w:p>
      <w:pPr>
        <w:autoSpaceDE w:val="0"/>
        <w:autoSpaceDN w:val="0"/>
        <w:spacing w:before="120" w:line="420" w:lineRule="atLeast"/>
        <w:ind w:left="3340" w:right="0" w:firstLine="0"/>
        <w:jc w:val="both"/>
        <w:rPr>
          <w:rFonts w:hint="eastAsia" w:asciiTheme="majorEastAsia" w:hAnsiTheme="majorEastAsia" w:eastAsiaTheme="majorEastAsia" w:cstheme="majorEastAsia"/>
          <w:sz w:val="36"/>
          <w:szCs w:val="36"/>
        </w:rPr>
      </w:pP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ascii="DengXian Regular" w:hAnsi="DengXian Regular" w:eastAsia="DengXian Regular" w:cs="DengXian Regular"/>
          <w:b w:val="0"/>
          <w:i w:val="0"/>
          <w:color w:val="000000"/>
          <w:sz w:val="28"/>
        </w:rPr>
        <w:t>为贯彻落实好《湖南师范大学高等学历继续教育本科毕业生学士学位授予实施办法(试行)》校行发成教字</w:t>
      </w:r>
      <w:r>
        <w:rPr>
          <w:rFonts w:hint="eastAsia" w:ascii="宋体" w:hAnsi="宋体" w:eastAsia="宋体" w:cs="宋体"/>
          <w:b w:val="0"/>
          <w:i w:val="0"/>
          <w:color w:val="000000"/>
          <w:sz w:val="28"/>
        </w:rPr>
        <w:t>(2020)1</w:t>
      </w:r>
      <w:r>
        <w:rPr>
          <w:rFonts w:ascii="DengXian Regular" w:hAnsi="DengXian Regular" w:eastAsia="DengXian Regular" w:cs="DengXian Regular"/>
          <w:b w:val="0"/>
          <w:i w:val="0"/>
          <w:color w:val="000000"/>
          <w:sz w:val="28"/>
        </w:rPr>
        <w:t>号的精神，做好我校高等学历继续教育本科毕业生学士学位申请与授予的相关工作，现将相关事项通知如下</w:t>
      </w:r>
    </w:p>
    <w:p>
      <w:pPr>
        <w:jc w:val="right"/>
        <w:rPr>
          <w:rFonts w:hint="eastAsia" w:ascii="仿宋" w:hAnsi="仿宋" w:eastAsia="仿宋" w:cs="仿宋"/>
          <w:sz w:val="32"/>
          <w:szCs w:val="32"/>
          <w:lang w:val="en-US" w:eastAsia="zh-CN"/>
        </w:rPr>
      </w:pPr>
    </w:p>
    <w:p>
      <w:pPr>
        <w:autoSpaceDE w:val="0"/>
        <w:autoSpaceDN w:val="0"/>
        <w:spacing w:before="140" w:line="440" w:lineRule="atLeast"/>
        <w:ind w:right="0"/>
        <w:jc w:val="both"/>
        <w:rPr>
          <w:rFonts w:hint="eastAsia" w:ascii="宋体" w:hAnsi="宋体" w:eastAsia="宋体" w:cs="宋体"/>
        </w:rPr>
      </w:pPr>
      <w:r>
        <w:rPr>
          <w:rFonts w:hint="eastAsia" w:ascii="DengXian Regular" w:hAnsi="DengXian Regular" w:eastAsia="宋体" w:cs="DengXian Regular"/>
          <w:b/>
          <w:bCs/>
          <w:i w:val="0"/>
          <w:color w:val="000000"/>
          <w:sz w:val="28"/>
          <w:lang w:eastAsia="zh-CN"/>
        </w:rPr>
        <w:t>一、</w:t>
      </w:r>
      <w:r>
        <w:rPr>
          <w:rFonts w:ascii="DengXian Regular" w:hAnsi="DengXian Regular" w:eastAsia="DengXian Regular" w:cs="DengXian Regular"/>
          <w:b/>
          <w:bCs/>
          <w:i w:val="0"/>
          <w:color w:val="000000"/>
          <w:sz w:val="28"/>
        </w:rPr>
        <w:t>申请时间</w:t>
      </w:r>
      <w:r>
        <w:rPr>
          <w:rFonts w:hint="eastAsia" w:ascii="DengXian Regular" w:hAnsi="DengXian Regular" w:eastAsia="宋体" w:cs="DengXian Regular"/>
          <w:b w:val="0"/>
          <w:i w:val="0"/>
          <w:color w:val="000000"/>
          <w:sz w:val="28"/>
          <w:lang w:eastAsia="zh-CN"/>
        </w:rPr>
        <w:t>：</w:t>
      </w:r>
      <w:r>
        <w:rPr>
          <w:rFonts w:hint="eastAsia" w:ascii="宋体" w:hAnsi="宋体" w:eastAsia="宋体" w:cs="宋体"/>
          <w:b w:val="0"/>
          <w:i w:val="0"/>
          <w:color w:val="000000"/>
          <w:sz w:val="28"/>
        </w:rPr>
        <w:t>9月17日-9月25日</w:t>
      </w:r>
    </w:p>
    <w:p>
      <w:pPr>
        <w:autoSpaceDE w:val="0"/>
        <w:autoSpaceDN w:val="0"/>
        <w:spacing w:before="140" w:line="440" w:lineRule="atLeast"/>
        <w:ind w:right="0" w:firstLine="2240" w:firstLineChars="800"/>
        <w:jc w:val="both"/>
        <w:rPr>
          <w:rFonts w:hint="eastAsia" w:ascii="宋体" w:hAnsi="宋体" w:eastAsia="宋体" w:cs="宋体"/>
        </w:rPr>
      </w:pPr>
      <w:r>
        <w:rPr>
          <w:rFonts w:hint="eastAsia" w:ascii="宋体" w:hAnsi="宋体" w:eastAsia="宋体" w:cs="宋体"/>
          <w:b w:val="0"/>
          <w:i w:val="0"/>
          <w:color w:val="000000"/>
          <w:sz w:val="28"/>
        </w:rPr>
        <w:t>(上午08:00-11:30,下午14:30-17:30)</w:t>
      </w:r>
    </w:p>
    <w:p>
      <w:pPr>
        <w:numPr>
          <w:ilvl w:val="0"/>
          <w:numId w:val="1"/>
        </w:numPr>
        <w:jc w:val="both"/>
        <w:rPr>
          <w:b/>
          <w:bCs/>
        </w:rPr>
      </w:pPr>
      <w:r>
        <w:rPr>
          <w:rFonts w:hint="eastAsia" w:ascii="宋体" w:hAnsi="宋体" w:eastAsia="宋体" w:cs="宋体"/>
          <w:b/>
          <w:bCs/>
          <w:i w:val="0"/>
          <w:color w:val="000000"/>
          <w:sz w:val="28"/>
          <w:lang w:eastAsia="zh-CN"/>
        </w:rPr>
        <w:t>申请方式：</w:t>
      </w:r>
    </w:p>
    <w:p>
      <w:pPr>
        <w:numPr>
          <w:ilvl w:val="0"/>
          <w:numId w:val="2"/>
        </w:numPr>
        <w:ind w:firstLine="560" w:firstLineChars="200"/>
        <w:jc w:val="both"/>
        <w:rPr>
          <w:rFonts w:hint="eastAsia" w:ascii="宋体" w:hAnsi="宋体" w:eastAsia="宋体" w:cs="宋体"/>
          <w:b w:val="0"/>
          <w:i w:val="0"/>
          <w:color w:val="000000"/>
          <w:sz w:val="28"/>
        </w:rPr>
      </w:pPr>
      <w:r>
        <w:rPr>
          <w:rFonts w:hint="eastAsia" w:ascii="宋体" w:hAnsi="宋体" w:eastAsia="宋体" w:cs="宋体"/>
          <w:b w:val="0"/>
          <w:i w:val="0"/>
          <w:color w:val="000000"/>
          <w:sz w:val="28"/>
        </w:rPr>
        <w:t>本人现场办理：</w:t>
      </w:r>
    </w:p>
    <w:p>
      <w:pPr>
        <w:numPr>
          <w:ilvl w:val="0"/>
          <w:numId w:val="2"/>
        </w:numPr>
        <w:ind w:firstLine="560" w:firstLineChars="200"/>
        <w:jc w:val="both"/>
        <w:rPr>
          <w:rFonts w:hint="eastAsia" w:ascii="宋体" w:hAnsi="宋体" w:eastAsia="宋体" w:cs="宋体"/>
          <w:b w:val="0"/>
          <w:i w:val="0"/>
          <w:color w:val="000000"/>
          <w:sz w:val="28"/>
        </w:rPr>
      </w:pPr>
      <w:r>
        <w:rPr>
          <w:rFonts w:ascii="DengXian Regular" w:hAnsi="DengXian Regular" w:eastAsia="DengXian Regular" w:cs="DengXian Regular"/>
          <w:b w:val="0"/>
          <w:i w:val="0"/>
          <w:color w:val="000000"/>
          <w:sz w:val="28"/>
        </w:rPr>
        <w:t>委托他人现场办理：(个人代办一次限于代办三人以下并填写授权委托书，集体代办仅限与我院合作办学的单位，代办要求见附件)</w:t>
      </w:r>
    </w:p>
    <w:p>
      <w:pPr>
        <w:numPr>
          <w:ilvl w:val="0"/>
          <w:numId w:val="2"/>
        </w:numPr>
        <w:ind w:firstLine="560" w:firstLineChars="200"/>
        <w:jc w:val="both"/>
        <w:rPr>
          <w:rFonts w:hint="eastAsia" w:ascii="宋体" w:hAnsi="宋体" w:eastAsia="宋体" w:cs="宋体"/>
          <w:b w:val="0"/>
          <w:i w:val="0"/>
          <w:color w:val="000000"/>
          <w:sz w:val="28"/>
        </w:rPr>
      </w:pPr>
      <w:r>
        <w:rPr>
          <w:rFonts w:ascii="DengXian Regular" w:hAnsi="DengXian Regular" w:eastAsia="DengXian Regular" w:cs="DengXian Regular"/>
          <w:b w:val="0"/>
          <w:i w:val="0"/>
          <w:color w:val="000000"/>
          <w:sz w:val="28"/>
        </w:rPr>
        <w:t>申请办理地址：长沙市岳麓区麓山南路</w:t>
      </w:r>
      <w:r>
        <w:rPr>
          <w:rFonts w:hint="eastAsia" w:ascii="宋体" w:hAnsi="宋体" w:eastAsia="宋体" w:cs="宋体"/>
          <w:b w:val="0"/>
          <w:i w:val="0"/>
          <w:color w:val="000000"/>
          <w:sz w:val="28"/>
        </w:rPr>
        <w:t>153</w:t>
      </w:r>
      <w:r>
        <w:rPr>
          <w:rFonts w:ascii="DengXian Regular" w:hAnsi="DengXian Regular" w:eastAsia="DengXian Regular" w:cs="DengXian Regular"/>
          <w:b w:val="0"/>
          <w:i w:val="0"/>
          <w:color w:val="000000"/>
          <w:sz w:val="28"/>
        </w:rPr>
        <w:t>号湖南师范大学继续教育学院学位办公室</w:t>
      </w:r>
    </w:p>
    <w:p>
      <w:pPr>
        <w:numPr>
          <w:ilvl w:val="0"/>
          <w:numId w:val="1"/>
        </w:numPr>
        <w:ind w:left="0" w:leftChars="0" w:firstLine="0" w:firstLineChars="0"/>
        <w:jc w:val="both"/>
        <w:rPr>
          <w:rFonts w:hint="eastAsia" w:ascii="DengXian Regular" w:hAnsi="DengXian Regular" w:eastAsia="宋体" w:cs="DengXian Regular"/>
          <w:b/>
          <w:bCs/>
          <w:i w:val="0"/>
          <w:color w:val="000000"/>
          <w:sz w:val="28"/>
          <w:lang w:eastAsia="zh-CN"/>
        </w:rPr>
      </w:pPr>
      <w:r>
        <w:rPr>
          <w:rFonts w:hint="eastAsia" w:ascii="DengXian Regular" w:hAnsi="DengXian Regular" w:eastAsia="宋体" w:cs="DengXian Regular"/>
          <w:b/>
          <w:bCs/>
          <w:i w:val="0"/>
          <w:color w:val="000000"/>
          <w:sz w:val="28"/>
          <w:lang w:eastAsia="zh-CN"/>
        </w:rPr>
        <w:t>授予条件</w:t>
      </w:r>
    </w:p>
    <w:p>
      <w:pPr>
        <w:numPr>
          <w:ilvl w:val="0"/>
          <w:numId w:val="3"/>
        </w:numPr>
        <w:ind w:leftChars="0" w:firstLine="560" w:firstLineChars="200"/>
        <w:jc w:val="both"/>
        <w:rPr>
          <w:rFonts w:hint="eastAsia" w:asciiTheme="majorEastAsia" w:hAnsiTheme="majorEastAsia" w:eastAsiaTheme="majorEastAsia" w:cstheme="majorEastAsia"/>
          <w:b w:val="0"/>
          <w:i w:val="0"/>
          <w:color w:val="000000"/>
          <w:sz w:val="28"/>
        </w:rPr>
      </w:pPr>
      <w:r>
        <w:rPr>
          <w:rFonts w:hint="eastAsia" w:asciiTheme="majorEastAsia" w:hAnsiTheme="majorEastAsia" w:eastAsiaTheme="majorEastAsia" w:cstheme="majorEastAsia"/>
          <w:b w:val="0"/>
          <w:i w:val="0"/>
          <w:color w:val="000000"/>
          <w:sz w:val="28"/>
        </w:rPr>
        <w:t>热爱祖国，拥护中国共产党的领导，拥护社会主义制度，遵纪守法，品行端正</w:t>
      </w:r>
    </w:p>
    <w:p>
      <w:pPr>
        <w:numPr>
          <w:ilvl w:val="0"/>
          <w:numId w:val="3"/>
        </w:numPr>
        <w:ind w:leftChars="0" w:firstLine="560" w:firstLineChars="200"/>
        <w:jc w:val="both"/>
        <w:rPr>
          <w:rFonts w:hint="eastAsia" w:asciiTheme="majorEastAsia" w:hAnsiTheme="majorEastAsia" w:eastAsiaTheme="majorEastAsia" w:cstheme="majorEastAsia"/>
          <w:b w:val="0"/>
          <w:i w:val="0"/>
          <w:color w:val="000000"/>
          <w:sz w:val="28"/>
          <w:lang w:val="en-US" w:eastAsia="zh-CN"/>
        </w:rPr>
      </w:pPr>
      <w:r>
        <w:rPr>
          <w:rFonts w:ascii="DengXian Regular" w:hAnsi="DengXian Regular" w:eastAsia="DengXian Regular" w:cs="DengXian Regular"/>
          <w:b w:val="0"/>
          <w:i w:val="0"/>
          <w:color w:val="000000"/>
          <w:sz w:val="28"/>
        </w:rPr>
        <w:t>获得本科毕业证。(根据教育部《学士学位授权与授予管理办法》相关规定，普通高等学校授予高等学历继续教育本科毕业学生学位的程序应与全日制本科毕业生相同)以毕业证书签发时间为准，两年内申请(一年两次)。过期视为本人放弃，不再予以办理</w:t>
      </w:r>
    </w:p>
    <w:p>
      <w:pPr>
        <w:numPr>
          <w:ilvl w:val="0"/>
          <w:numId w:val="3"/>
        </w:numPr>
        <w:ind w:leftChars="0" w:firstLine="560" w:firstLineChars="200"/>
        <w:jc w:val="both"/>
        <w:rPr>
          <w:rFonts w:hint="eastAsia" w:asciiTheme="majorEastAsia" w:hAnsiTheme="majorEastAsia" w:eastAsiaTheme="majorEastAsia" w:cstheme="majorEastAsia"/>
          <w:b w:val="0"/>
          <w:i w:val="0"/>
          <w:color w:val="000000"/>
          <w:sz w:val="28"/>
          <w:lang w:val="en-US" w:eastAsia="zh-CN"/>
        </w:rPr>
      </w:pPr>
      <w:r>
        <w:rPr>
          <w:rFonts w:ascii="DengXian Regular" w:hAnsi="DengXian Regular" w:eastAsia="DengXian Regular" w:cs="DengXian Regular"/>
          <w:b w:val="0"/>
          <w:i w:val="0"/>
          <w:color w:val="000000"/>
          <w:sz w:val="28"/>
        </w:rPr>
        <w:t>本科毕业论文(设计)成绩达到中等及中等以上</w:t>
      </w:r>
    </w:p>
    <w:p>
      <w:pPr>
        <w:numPr>
          <w:ilvl w:val="0"/>
          <w:numId w:val="3"/>
        </w:numPr>
        <w:ind w:leftChars="0" w:firstLine="560" w:firstLineChars="200"/>
        <w:jc w:val="both"/>
        <w:rPr>
          <w:rFonts w:hint="eastAsia" w:asciiTheme="majorEastAsia" w:hAnsiTheme="majorEastAsia" w:eastAsiaTheme="majorEastAsia" w:cstheme="majorEastAsia"/>
          <w:b w:val="0"/>
          <w:i w:val="0"/>
          <w:color w:val="000000"/>
          <w:sz w:val="28"/>
          <w:lang w:val="en-US" w:eastAsia="zh-CN"/>
        </w:rPr>
      </w:pPr>
      <w:r>
        <w:rPr>
          <w:rFonts w:hint="eastAsia" w:asciiTheme="majorEastAsia" w:hAnsiTheme="majorEastAsia" w:eastAsiaTheme="majorEastAsia" w:cstheme="majorEastAsia"/>
          <w:b w:val="0"/>
          <w:i w:val="0"/>
          <w:color w:val="000000"/>
          <w:sz w:val="28"/>
        </w:rPr>
        <w:t>学位外国语水平考试成绩合格证：2021年1月1日起，湖南师范大学本科在籍期间内及毕业一年半时间内</w:t>
      </w:r>
      <w:r>
        <w:rPr>
          <w:rFonts w:hint="eastAsia" w:asciiTheme="majorEastAsia" w:hAnsiTheme="majorEastAsia" w:eastAsiaTheme="majorEastAsia" w:cstheme="majorEastAsia"/>
          <w:b w:val="0"/>
          <w:i w:val="0"/>
          <w:color w:val="000000"/>
          <w:sz w:val="28"/>
          <w:u w:val="single"/>
        </w:rPr>
        <w:t>(以毕</w:t>
      </w:r>
      <w:r>
        <w:rPr>
          <w:rFonts w:hint="eastAsia" w:asciiTheme="majorEastAsia" w:hAnsiTheme="majorEastAsia" w:eastAsiaTheme="majorEastAsia" w:cstheme="majorEastAsia"/>
          <w:b w:val="0"/>
          <w:i w:val="0"/>
          <w:color w:val="000000"/>
          <w:sz w:val="28"/>
        </w:rPr>
        <w:t>业证签发时间为准)，通过由湖南师范大学继续教育学院组织的学位外语考试，且成绩合格取得合格证编号(外语专业不能考本专业语种，需要考第二外语；如：英语专业的不能考英语)</w:t>
      </w:r>
    </w:p>
    <w:p>
      <w:pPr>
        <w:numPr>
          <w:ilvl w:val="0"/>
          <w:numId w:val="4"/>
        </w:numPr>
        <w:autoSpaceDE w:val="0"/>
        <w:autoSpaceDN w:val="0"/>
        <w:spacing w:before="0" w:line="580" w:lineRule="atLeast"/>
        <w:ind w:right="180" w:firstLine="560" w:firstLineChars="200"/>
        <w:jc w:val="both"/>
        <w:rPr>
          <w:rFonts w:hint="eastAsia" w:asciiTheme="majorEastAsia" w:hAnsiTheme="majorEastAsia" w:eastAsiaTheme="majorEastAsia" w:cstheme="majorEastAsia"/>
          <w:b w:val="0"/>
          <w:i w:val="0"/>
          <w:color w:val="000000"/>
          <w:sz w:val="28"/>
        </w:rPr>
      </w:pPr>
      <w:r>
        <w:rPr>
          <w:rFonts w:hint="eastAsia" w:asciiTheme="majorEastAsia" w:hAnsiTheme="majorEastAsia" w:eastAsiaTheme="majorEastAsia" w:cstheme="majorEastAsia"/>
          <w:b w:val="0"/>
          <w:i w:val="0"/>
          <w:color w:val="000000"/>
          <w:sz w:val="28"/>
          <w:lang w:val="en-US" w:eastAsia="zh-CN"/>
        </w:rPr>
        <w:t>、</w:t>
      </w:r>
      <w:r>
        <w:rPr>
          <w:rFonts w:hint="eastAsia" w:asciiTheme="majorEastAsia" w:hAnsiTheme="majorEastAsia" w:eastAsiaTheme="majorEastAsia" w:cstheme="majorEastAsia"/>
          <w:b w:val="0"/>
          <w:i w:val="0"/>
          <w:color w:val="000000"/>
          <w:sz w:val="28"/>
        </w:rPr>
        <w:t>自考生满足以下条件之一者可免考由湖南师范大学组织的学位外语考试。</w:t>
      </w:r>
    </w:p>
    <w:p>
      <w:pPr>
        <w:numPr>
          <w:ilvl w:val="0"/>
          <w:numId w:val="5"/>
        </w:numPr>
        <w:autoSpaceDE w:val="0"/>
        <w:autoSpaceDN w:val="0"/>
        <w:spacing w:before="0" w:line="580" w:lineRule="atLeast"/>
        <w:ind w:right="180" w:rightChars="0" w:firstLine="280" w:firstLineChars="100"/>
        <w:jc w:val="both"/>
        <w:rPr>
          <w:rFonts w:hint="eastAsia" w:asciiTheme="majorEastAsia" w:hAnsiTheme="majorEastAsia" w:eastAsiaTheme="majorEastAsia" w:cstheme="majorEastAsia"/>
          <w:b w:val="0"/>
          <w:i w:val="0"/>
          <w:color w:val="000000"/>
          <w:sz w:val="28"/>
        </w:rPr>
      </w:pPr>
      <w:r>
        <w:rPr>
          <w:rFonts w:hint="eastAsia" w:asciiTheme="majorEastAsia" w:hAnsiTheme="majorEastAsia" w:eastAsiaTheme="majorEastAsia" w:cstheme="majorEastAsia"/>
          <w:b w:val="0"/>
          <w:i w:val="0"/>
          <w:color w:val="000000"/>
          <w:sz w:val="28"/>
        </w:rPr>
        <w:t>自考本科在籍期间获得大学英语四级(CET-4)、六级(CET-6)成绩及格并拿到成绩单或通过全国公共英语三级(PETS-3)，成绩及格并拿到合格证书(仅限2021年1月1日前获得成绩单的考生)</w:t>
      </w:r>
    </w:p>
    <w:p>
      <w:pPr>
        <w:numPr>
          <w:ilvl w:val="0"/>
          <w:numId w:val="5"/>
        </w:numPr>
        <w:autoSpaceDE w:val="0"/>
        <w:autoSpaceDN w:val="0"/>
        <w:spacing w:before="0" w:line="580" w:lineRule="atLeast"/>
        <w:ind w:right="180" w:rightChars="0" w:firstLine="280" w:firstLineChars="100"/>
        <w:jc w:val="both"/>
        <w:rPr>
          <w:rFonts w:hint="eastAsia" w:ascii="宋体" w:hAnsi="宋体" w:eastAsia="宋体" w:cs="宋体"/>
          <w:b w:val="0"/>
          <w:i w:val="0"/>
          <w:color w:val="000000"/>
          <w:sz w:val="28"/>
        </w:rPr>
      </w:pPr>
      <w:r>
        <w:rPr>
          <w:rFonts w:ascii="DengXian Regular" w:hAnsi="DengXian Regular" w:eastAsia="DengXian Regular" w:cs="DengXian Regular"/>
          <w:b w:val="0"/>
          <w:i w:val="0"/>
          <w:color w:val="000000"/>
          <w:sz w:val="28"/>
        </w:rPr>
        <w:t>本科在籍期间或毕业后一年半内参加湖南省考试院举办的</w:t>
      </w:r>
      <w:r>
        <w:rPr>
          <w:rFonts w:hint="eastAsia" w:ascii="宋体" w:hAnsi="宋体" w:eastAsia="宋体" w:cs="宋体"/>
          <w:b w:val="0"/>
          <w:i w:val="0"/>
          <w:color w:val="000000"/>
          <w:sz w:val="28"/>
        </w:rPr>
        <w:t>学位外语考试，成绩达到60分取得“湘学位”编号(仅限2021年1月1日前获得的考生)</w:t>
      </w:r>
    </w:p>
    <w:p>
      <w:pPr>
        <w:numPr>
          <w:ilvl w:val="0"/>
          <w:numId w:val="0"/>
        </w:numPr>
        <w:ind w:firstLine="560" w:firstLineChars="200"/>
        <w:jc w:val="both"/>
        <w:rPr>
          <w:rFonts w:hint="eastAsia" w:ascii="宋体" w:hAnsi="宋体" w:eastAsia="宋体" w:cs="宋体"/>
          <w:b w:val="0"/>
          <w:i w:val="0"/>
          <w:color w:val="000000"/>
          <w:sz w:val="28"/>
          <w:lang w:val="en-US" w:eastAsia="zh-CN"/>
        </w:rPr>
      </w:pPr>
      <w:r>
        <w:rPr>
          <w:rFonts w:hint="eastAsia" w:ascii="宋体" w:hAnsi="宋体" w:eastAsia="宋体" w:cs="宋体"/>
          <w:b w:val="0"/>
          <w:i w:val="0"/>
          <w:color w:val="000000"/>
          <w:sz w:val="28"/>
          <w:lang w:val="en-US" w:eastAsia="zh-CN"/>
        </w:rPr>
        <w:t>2、成教(函授、业余)生满足以下条件可免考由湖南师范大学组织的学士学位外语考试。成教本科在籍期间(或毕业后一年半内)参加湖南省考试院举办的学位外语考试，成绩达到60分取得“湘学位”编号(仅限2021年1月1日前获得成绩单的学生)</w:t>
      </w:r>
    </w:p>
    <w:p>
      <w:pPr>
        <w:numPr>
          <w:ilvl w:val="0"/>
          <w:numId w:val="0"/>
        </w:numPr>
        <w:ind w:firstLine="560" w:firstLineChars="200"/>
        <w:jc w:val="both"/>
        <w:rPr>
          <w:rFonts w:hint="eastAsia" w:asciiTheme="minorEastAsia" w:hAnsiTheme="minorEastAsia" w:eastAsiaTheme="minorEastAsia" w:cstheme="minorEastAsia"/>
          <w:b w:val="0"/>
          <w:i w:val="0"/>
          <w:color w:val="000000"/>
          <w:sz w:val="28"/>
        </w:rPr>
      </w:pPr>
      <w:r>
        <w:rPr>
          <w:rFonts w:hint="eastAsia" w:ascii="宋体" w:hAnsi="宋体" w:eastAsia="宋体" w:cs="宋体"/>
          <w:b w:val="0"/>
          <w:i w:val="0"/>
          <w:color w:val="000000"/>
          <w:sz w:val="28"/>
          <w:lang w:val="en-US" w:eastAsia="zh-CN"/>
        </w:rPr>
        <w:t>5、</w:t>
      </w:r>
      <w:r>
        <w:rPr>
          <w:rFonts w:hint="eastAsia" w:asciiTheme="minorEastAsia" w:hAnsiTheme="minorEastAsia" w:eastAsiaTheme="minorEastAsia" w:cstheme="minorEastAsia"/>
          <w:b w:val="0"/>
          <w:i w:val="0"/>
          <w:color w:val="000000"/>
          <w:sz w:val="28"/>
        </w:rPr>
        <w:t>学业水平测试成绩：2021年1月1日起，通过由湖南师范大学继续教育学院组织的学业水平考试，成绩合格取得合格证编号</w:t>
      </w:r>
    </w:p>
    <w:p>
      <w:pPr>
        <w:numPr>
          <w:ilvl w:val="0"/>
          <w:numId w:val="0"/>
        </w:numPr>
        <w:ind w:firstLine="560" w:firstLineChars="200"/>
        <w:jc w:val="both"/>
        <w:rPr>
          <w:rFonts w:hint="eastAsia" w:asciiTheme="minorEastAsia" w:hAnsiTheme="minorEastAsia" w:eastAsiaTheme="minorEastAsia" w:cstheme="minorEastAsia"/>
          <w:b w:val="0"/>
          <w:i w:val="0"/>
          <w:color w:val="000000"/>
          <w:sz w:val="28"/>
        </w:rPr>
      </w:pPr>
      <w:r>
        <w:rPr>
          <w:rFonts w:hint="eastAsia" w:asciiTheme="minorEastAsia" w:hAnsiTheme="minorEastAsia" w:eastAsiaTheme="minorEastAsia" w:cstheme="minorEastAsia"/>
          <w:b w:val="0"/>
          <w:i w:val="0"/>
          <w:color w:val="000000"/>
          <w:sz w:val="28"/>
          <w:lang w:val="en-US" w:eastAsia="zh-CN"/>
        </w:rPr>
        <w:t>6、</w:t>
      </w:r>
      <w:r>
        <w:rPr>
          <w:rFonts w:hint="eastAsia" w:asciiTheme="minorEastAsia" w:hAnsiTheme="minorEastAsia" w:eastAsiaTheme="minorEastAsia" w:cstheme="minorEastAsia"/>
          <w:b w:val="0"/>
          <w:i w:val="0"/>
          <w:color w:val="000000"/>
          <w:sz w:val="28"/>
        </w:rPr>
        <w:t>有以下情形之一者，不授予学士学位</w:t>
      </w:r>
    </w:p>
    <w:p>
      <w:pPr>
        <w:autoSpaceDE w:val="0"/>
        <w:autoSpaceDN w:val="0"/>
        <w:spacing w:before="160" w:line="280" w:lineRule="atLeast"/>
        <w:ind w:right="0" w:firstLine="840" w:firstLineChars="3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olor w:val="000000"/>
          <w:sz w:val="28"/>
        </w:rPr>
        <w:t>(1)违反宪法、法律，构成刑事犯罪的。</w:t>
      </w:r>
    </w:p>
    <w:p>
      <w:pPr>
        <w:autoSpaceDE w:val="0"/>
        <w:autoSpaceDN w:val="0"/>
        <w:spacing w:before="120" w:line="280" w:lineRule="atLeast"/>
        <w:ind w:right="0" w:firstLine="840" w:firstLineChars="3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olor w:val="000000"/>
          <w:sz w:val="28"/>
        </w:rPr>
        <w:t>(2)在校期间受记过或以上处分，且未解除的。</w:t>
      </w:r>
    </w:p>
    <w:p>
      <w:pPr>
        <w:numPr>
          <w:ilvl w:val="0"/>
          <w:numId w:val="0"/>
        </w:numPr>
        <w:ind w:firstLine="840" w:firstLineChars="300"/>
        <w:jc w:val="both"/>
        <w:rPr>
          <w:rFonts w:hint="eastAsia" w:asciiTheme="minorEastAsia" w:hAnsiTheme="minorEastAsia" w:eastAsiaTheme="minorEastAsia" w:cstheme="minorEastAsia"/>
          <w:b w:val="0"/>
          <w:i w:val="0"/>
          <w:color w:val="000000"/>
          <w:sz w:val="28"/>
        </w:rPr>
      </w:pPr>
      <w:r>
        <w:rPr>
          <w:rFonts w:hint="eastAsia" w:asciiTheme="minorEastAsia" w:hAnsiTheme="minorEastAsia" w:eastAsiaTheme="minorEastAsia" w:cstheme="minorEastAsia"/>
          <w:b w:val="0"/>
          <w:i w:val="0"/>
          <w:color w:val="000000"/>
          <w:sz w:val="28"/>
        </w:rPr>
        <w:t>(3)学校认定的不符合授予学位条件的其他情形</w:t>
      </w:r>
    </w:p>
    <w:p>
      <w:pPr>
        <w:autoSpaceDE w:val="0"/>
        <w:autoSpaceDN w:val="0"/>
        <w:spacing w:before="160" w:line="280" w:lineRule="atLeast"/>
        <w:ind w:right="0"/>
        <w:jc w:val="both"/>
        <w:rPr>
          <w:b/>
          <w:bCs/>
        </w:rPr>
      </w:pPr>
      <w:r>
        <w:rPr>
          <w:rFonts w:ascii="DengXian Regular" w:hAnsi="DengXian Regular" w:eastAsia="DengXian Regular" w:cs="DengXian Regular"/>
          <w:b/>
          <w:bCs/>
          <w:i w:val="0"/>
          <w:color w:val="000000"/>
          <w:sz w:val="28"/>
        </w:rPr>
        <w:t>四、申请资料</w:t>
      </w:r>
    </w:p>
    <w:p>
      <w:pPr>
        <w:numPr>
          <w:ilvl w:val="0"/>
          <w:numId w:val="0"/>
        </w:numPr>
        <w:ind w:firstLine="560" w:firstLineChars="200"/>
        <w:jc w:val="both"/>
        <w:rPr>
          <w:rFonts w:ascii="DengXian Regular" w:hAnsi="DengXian Regular" w:eastAsia="DengXian Regular" w:cs="DengXian Regular"/>
          <w:b w:val="0"/>
          <w:i w:val="0"/>
          <w:color w:val="000000"/>
          <w:sz w:val="28"/>
        </w:rPr>
      </w:pPr>
      <w:r>
        <w:rPr>
          <w:rFonts w:ascii="DengXian Regular" w:hAnsi="DengXian Regular" w:eastAsia="DengXian Regular" w:cs="DengXian Regular"/>
          <w:b w:val="0"/>
          <w:i w:val="0"/>
          <w:color w:val="000000"/>
          <w:sz w:val="28"/>
        </w:rPr>
        <w:t>个人申请材料：申请学位需提交本人身份证原件、本科毕业证原件、学位外语水平合格成绩单、学业水平测试合格成绩单、本科毕业成绩单(含论文成绩)、学信网电子注册备案表等(以上材料需出具原件、提交复印件及复印件电子板各一份)，因提供材料不全或不符合学位授予条件的不予受理。没在规定期限内办理申请、提交材料的视本人主动放弃处理</w:t>
      </w:r>
    </w:p>
    <w:p>
      <w:pPr>
        <w:numPr>
          <w:ilvl w:val="0"/>
          <w:numId w:val="0"/>
        </w:numPr>
        <w:ind w:firstLine="560" w:firstLineChars="200"/>
        <w:jc w:val="both"/>
        <w:rPr>
          <w:rFonts w:ascii="DengXian Regular" w:hAnsi="DengXian Regular" w:eastAsia="DengXian Regular" w:cs="DengXian Regular"/>
          <w:b/>
          <w:bCs/>
          <w:i w:val="0"/>
          <w:color w:val="000000"/>
          <w:sz w:val="28"/>
        </w:rPr>
      </w:pPr>
      <w:r>
        <w:rPr>
          <w:rFonts w:ascii="DengXian Regular" w:hAnsi="DengXian Regular" w:eastAsia="DengXian Regular" w:cs="DengXian Regular"/>
          <w:b/>
          <w:bCs/>
          <w:i w:val="0"/>
          <w:color w:val="000000"/>
          <w:sz w:val="28"/>
        </w:rPr>
        <w:t>另：本次申请学位的毕业生需提交毕业论文(电子板文档)</w:t>
      </w:r>
    </w:p>
    <w:p>
      <w:pPr>
        <w:autoSpaceDE w:val="0"/>
        <w:autoSpaceDN w:val="0"/>
        <w:spacing w:before="160" w:line="280" w:lineRule="atLeast"/>
        <w:ind w:right="0"/>
        <w:jc w:val="both"/>
      </w:pPr>
      <w:r>
        <w:rPr>
          <w:rFonts w:ascii="DengXian Regular" w:hAnsi="DengXian Regular" w:eastAsia="DengXian Regular" w:cs="DengXian Regular"/>
          <w:b/>
          <w:bCs/>
          <w:i w:val="0"/>
          <w:color w:val="000000"/>
          <w:sz w:val="28"/>
        </w:rPr>
        <w:t>五、防疫要求：</w:t>
      </w:r>
    </w:p>
    <w:p>
      <w:pPr>
        <w:numPr>
          <w:ilvl w:val="0"/>
          <w:numId w:val="0"/>
        </w:numPr>
        <w:ind w:firstLine="560" w:firstLineChars="200"/>
        <w:jc w:val="both"/>
        <w:rPr>
          <w:rFonts w:hint="eastAsia" w:ascii="DengXian Regular" w:hAnsi="DengXian Regular" w:eastAsia="宋体" w:cs="DengXian Regular"/>
          <w:b w:val="0"/>
          <w:i w:val="0"/>
          <w:color w:val="000000"/>
          <w:sz w:val="28"/>
          <w:lang w:eastAsia="zh-CN"/>
        </w:rPr>
      </w:pPr>
      <w:r>
        <w:rPr>
          <w:rFonts w:ascii="DengXian Regular" w:hAnsi="DengXian Regular" w:eastAsia="DengXian Regular" w:cs="DengXian Regular"/>
          <w:b w:val="0"/>
          <w:i w:val="0"/>
          <w:color w:val="000000"/>
          <w:sz w:val="28"/>
        </w:rPr>
        <w:t>现场办理申请人员均要提供现场申请前</w:t>
      </w:r>
      <w:r>
        <w:rPr>
          <w:rFonts w:hint="eastAsia" w:ascii="宋体" w:hAnsi="宋体" w:eastAsia="宋体" w:cs="宋体"/>
          <w:b w:val="0"/>
          <w:i w:val="0"/>
          <w:color w:val="000000"/>
          <w:sz w:val="28"/>
        </w:rPr>
        <w:t>48</w:t>
      </w:r>
      <w:r>
        <w:rPr>
          <w:rFonts w:ascii="DengXian Regular" w:hAnsi="DengXian Regular" w:eastAsia="DengXian Regular" w:cs="DengXian Regular"/>
          <w:b w:val="0"/>
          <w:i w:val="0"/>
          <w:color w:val="000000"/>
          <w:sz w:val="28"/>
        </w:rPr>
        <w:t>小时核酸检测阴性证明。有以下情况的，原则上不得参加申请</w:t>
      </w:r>
      <w:r>
        <w:rPr>
          <w:rFonts w:hint="eastAsia" w:ascii="DengXian Regular" w:hAnsi="DengXian Regular" w:eastAsia="宋体" w:cs="DengXian Regular"/>
          <w:b w:val="0"/>
          <w:i w:val="0"/>
          <w:color w:val="000000"/>
          <w:sz w:val="28"/>
          <w:lang w:eastAsia="zh-CN"/>
        </w:rPr>
        <w:t>。</w:t>
      </w:r>
    </w:p>
    <w:p>
      <w:pPr>
        <w:autoSpaceDE w:val="0"/>
        <w:autoSpaceDN w:val="0"/>
        <w:spacing w:before="160" w:line="280" w:lineRule="atLeast"/>
        <w:ind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olor w:val="000000"/>
          <w:sz w:val="28"/>
        </w:rPr>
        <w:t>(1)近28天内有境外或港台地区旅居史的；</w:t>
      </w:r>
    </w:p>
    <w:p>
      <w:pPr>
        <w:autoSpaceDE w:val="0"/>
        <w:autoSpaceDN w:val="0"/>
        <w:spacing w:before="120" w:line="280" w:lineRule="atLeast"/>
        <w:ind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olor w:val="000000"/>
          <w:sz w:val="28"/>
        </w:rPr>
        <w:t>(2)近14天有高、中风险地区所在地市旅居史的；</w:t>
      </w:r>
    </w:p>
    <w:p>
      <w:pPr>
        <w:autoSpaceDE w:val="0"/>
        <w:autoSpaceDN w:val="0"/>
        <w:spacing w:before="140" w:line="280" w:lineRule="atLeast"/>
        <w:ind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olor w:val="000000"/>
          <w:sz w:val="28"/>
        </w:rPr>
        <w:t>(3)近14天有发热、咳嗽等相关症状，不能排除新冠病毒感染的；</w:t>
      </w:r>
    </w:p>
    <w:p>
      <w:pPr>
        <w:autoSpaceDE w:val="0"/>
        <w:autoSpaceDN w:val="0"/>
        <w:spacing w:before="140" w:line="280" w:lineRule="atLeast"/>
        <w:ind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olor w:val="000000"/>
          <w:sz w:val="28"/>
        </w:rPr>
        <w:t>(4)健康码为红码或黄码，或行程卡“*”；</w:t>
      </w:r>
    </w:p>
    <w:p>
      <w:pPr>
        <w:numPr>
          <w:ilvl w:val="0"/>
          <w:numId w:val="0"/>
        </w:numPr>
        <w:jc w:val="both"/>
        <w:rPr>
          <w:rFonts w:hint="eastAsia" w:asciiTheme="minorEastAsia" w:hAnsiTheme="minorEastAsia" w:eastAsiaTheme="minorEastAsia" w:cstheme="minorEastAsia"/>
          <w:b w:val="0"/>
          <w:i w:val="0"/>
          <w:color w:val="000000"/>
          <w:sz w:val="28"/>
        </w:rPr>
      </w:pPr>
      <w:r>
        <w:rPr>
          <w:rFonts w:hint="eastAsia" w:asciiTheme="minorEastAsia" w:hAnsiTheme="minorEastAsia" w:eastAsiaTheme="minorEastAsia" w:cstheme="minorEastAsia"/>
          <w:b w:val="0"/>
          <w:i w:val="0"/>
          <w:color w:val="000000"/>
          <w:sz w:val="28"/>
        </w:rPr>
        <w:t>(5)近21天内被判定为新冠肺炎密切接触者或次密切接触者的。</w:t>
      </w:r>
    </w:p>
    <w:p>
      <w:pPr>
        <w:numPr>
          <w:ilvl w:val="0"/>
          <w:numId w:val="0"/>
        </w:numPr>
        <w:jc w:val="both"/>
        <w:rPr>
          <w:rFonts w:hint="eastAsia" w:asciiTheme="minorEastAsia" w:hAnsiTheme="minorEastAsia" w:eastAsiaTheme="minorEastAsia" w:cstheme="minorEastAsia"/>
          <w:b/>
          <w:bCs/>
          <w:i w:val="0"/>
          <w:color w:val="000000"/>
          <w:sz w:val="28"/>
        </w:rPr>
      </w:pPr>
      <w:r>
        <w:rPr>
          <w:rFonts w:hint="eastAsia" w:asciiTheme="minorEastAsia" w:hAnsiTheme="minorEastAsia" w:eastAsiaTheme="minorEastAsia" w:cstheme="minorEastAsia"/>
          <w:b/>
          <w:bCs/>
          <w:i w:val="0"/>
          <w:color w:val="000000"/>
          <w:sz w:val="28"/>
        </w:rPr>
        <w:t>六、学位授予与领取学士学位证书：</w:t>
      </w:r>
    </w:p>
    <w:p>
      <w:pPr>
        <w:numPr>
          <w:ilvl w:val="0"/>
          <w:numId w:val="0"/>
        </w:numPr>
        <w:jc w:val="both"/>
        <w:rPr>
          <w:rFonts w:hint="eastAsia" w:asciiTheme="minorEastAsia" w:hAnsiTheme="minorEastAsia" w:eastAsiaTheme="minorEastAsia" w:cstheme="minorEastAsia"/>
          <w:b/>
          <w:bCs/>
          <w:i w:val="0"/>
          <w:color w:val="000000"/>
          <w:sz w:val="28"/>
          <w:lang w:val="en-US" w:eastAsia="zh-CN"/>
        </w:rPr>
      </w:pPr>
      <w:r>
        <w:rPr>
          <w:rFonts w:ascii="DengXian Regular" w:hAnsi="DengXian Regular" w:eastAsia="DengXian Regular" w:cs="DengXian Regular"/>
          <w:b w:val="0"/>
          <w:i w:val="0"/>
          <w:color w:val="000000"/>
          <w:sz w:val="28"/>
        </w:rPr>
        <w:t>办理流程：学院学位办公室收取申请人资料一审核资料--提交学校学位办审核—学校学位评定委员会审核评定——校学位办打印合格人员学位证--学院学位办领取证书--申请加盖印章—官上传合格人员信息一申请人领证(一般在本学期未或下学期开学后领取)</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ind w:firstLine="5440" w:firstLineChars="17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长沙</w:t>
      </w:r>
      <w:r>
        <w:rPr>
          <w:rFonts w:hint="eastAsia" w:ascii="仿宋" w:hAnsi="仿宋" w:eastAsia="仿宋" w:cs="仿宋"/>
          <w:sz w:val="32"/>
          <w:szCs w:val="32"/>
          <w:lang w:eastAsia="zh-CN"/>
        </w:rPr>
        <w:drawing>
          <wp:anchor distT="0" distB="0" distL="114300" distR="114300" simplePos="0" relativeHeight="251659264" behindDoc="1" locked="0" layoutInCell="1" allowOverlap="1">
            <wp:simplePos x="0" y="0"/>
            <wp:positionH relativeFrom="column">
              <wp:posOffset>3695700</wp:posOffset>
            </wp:positionH>
            <wp:positionV relativeFrom="paragraph">
              <wp:posOffset>-653415</wp:posOffset>
            </wp:positionV>
            <wp:extent cx="1496060" cy="1496060"/>
            <wp:effectExtent l="0" t="0" r="8890" b="8890"/>
            <wp:wrapNone/>
            <wp:docPr id="2" name="图片 2" descr="20200326114342_6933ca6_www.ssbbww.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326114342_6933ca6_www.ssbbww.com"/>
                    <pic:cNvPicPr>
                      <a:picLocks noChangeAspect="1"/>
                    </pic:cNvPicPr>
                  </pic:nvPicPr>
                  <pic:blipFill>
                    <a:blip r:embed="rId5"/>
                    <a:stretch>
                      <a:fillRect/>
                    </a:stretch>
                  </pic:blipFill>
                  <pic:spPr>
                    <a:xfrm>
                      <a:off x="0" y="0"/>
                      <a:ext cx="1496060" cy="1496060"/>
                    </a:xfrm>
                    <a:prstGeom prst="rect">
                      <a:avLst/>
                    </a:prstGeom>
                  </pic:spPr>
                </pic:pic>
              </a:graphicData>
            </a:graphic>
          </wp:anchor>
        </w:drawing>
      </w:r>
      <w:r>
        <w:rPr>
          <w:rFonts w:hint="eastAsia" w:ascii="仿宋" w:hAnsi="仿宋" w:eastAsia="仿宋" w:cs="仿宋"/>
          <w:sz w:val="32"/>
          <w:szCs w:val="32"/>
          <w:lang w:val="en-US" w:eastAsia="zh-CN"/>
        </w:rPr>
        <w:t>麓山专修学院</w:t>
      </w:r>
    </w:p>
    <w:p>
      <w:pPr>
        <w:jc w:val="right"/>
        <w:rPr>
          <w:rFonts w:hint="eastAsia" w:ascii="仿宋_GB2312" w:hAnsi="宋体" w:eastAsia="仿宋_GB2312"/>
          <w:sz w:val="30"/>
          <w:szCs w:val="30"/>
        </w:rPr>
      </w:pPr>
      <w:r>
        <w:rPr>
          <w:rFonts w:hint="eastAsia" w:ascii="仿宋" w:hAnsi="仿宋" w:eastAsia="仿宋" w:cs="仿宋"/>
          <w:sz w:val="32"/>
          <w:szCs w:val="32"/>
          <w:lang w:val="en-US" w:eastAsia="zh-CN"/>
        </w:rPr>
        <w:t>2022年9月13日</w:t>
      </w:r>
    </w:p>
    <w:p>
      <w:pPr>
        <w:rPr>
          <w:rFonts w:hint="eastAsia" w:ascii="仿宋_GB2312" w:hAnsi="宋体" w:eastAsia="仿宋_GB2312"/>
          <w:sz w:val="30"/>
          <w:szCs w:val="30"/>
        </w:rPr>
      </w:pPr>
    </w:p>
    <w:p>
      <w:pPr>
        <w:rPr>
          <w:rFonts w:hint="eastAsia" w:ascii="宋体" w:hAnsi="宋体" w:cs="宋体"/>
          <w:color w:val="000000"/>
          <w:kern w:val="0"/>
          <w:sz w:val="32"/>
          <w:szCs w:val="32"/>
          <w:u w:val="single"/>
        </w:rPr>
      </w:pPr>
      <w:r>
        <w:rPr>
          <w:rFonts w:hint="eastAsia" w:ascii="黑体" w:hAnsi="宋体" w:eastAsia="黑体" w:cs="宋体"/>
          <w:color w:val="000000"/>
          <w:kern w:val="0"/>
          <w:sz w:val="32"/>
          <w:szCs w:val="32"/>
          <w:u w:val="single"/>
        </w:rPr>
        <w:t>主题词</w:t>
      </w:r>
      <w:r>
        <w:rPr>
          <w:rFonts w:hint="eastAsia" w:ascii="宋体" w:hAnsi="宋体" w:cs="宋体"/>
          <w:color w:val="000000"/>
          <w:kern w:val="0"/>
          <w:sz w:val="32"/>
          <w:szCs w:val="32"/>
          <w:u w:val="single"/>
        </w:rPr>
        <w:t>：</w:t>
      </w:r>
      <w:r>
        <w:rPr>
          <w:rFonts w:hint="eastAsia" w:ascii="宋体" w:hAnsi="宋体" w:cs="宋体"/>
          <w:color w:val="000000"/>
          <w:kern w:val="0"/>
          <w:sz w:val="30"/>
          <w:szCs w:val="30"/>
          <w:u w:val="single"/>
          <w:lang w:val="en-US" w:eastAsia="zh-CN"/>
        </w:rPr>
        <w:t>关于2022年湖南师范大学高等学历继续教育学士学位申请与授予通知</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u w:val="single"/>
        </w:rPr>
        <w:t xml:space="preserve">     </w:t>
      </w:r>
    </w:p>
    <w:p>
      <w:pPr>
        <w:rPr>
          <w:rFonts w:hint="eastAsia" w:ascii="宋体" w:hAnsi="宋体" w:cs="宋体"/>
          <w:color w:val="000000"/>
          <w:kern w:val="0"/>
          <w:szCs w:val="21"/>
          <w:u w:val="single"/>
        </w:rPr>
      </w:pPr>
      <w:r>
        <w:rPr>
          <w:rFonts w:hint="eastAsia" w:ascii="黑体" w:hAnsi="宋体" w:eastAsia="黑体" w:cs="宋体"/>
          <w:color w:val="000000"/>
          <w:kern w:val="0"/>
          <w:szCs w:val="21"/>
          <w:u w:val="single"/>
        </w:rPr>
        <w:t>抄送</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single"/>
        </w:rPr>
        <w:t xml:space="preserve">                               </w:t>
      </w:r>
    </w:p>
    <w:p>
      <w:pPr>
        <w:rPr>
          <w:rFonts w:hint="eastAsia" w:ascii="仿宋_GB2312" w:hAnsi="宋体" w:eastAsia="仿宋_GB2312" w:cs="宋体"/>
          <w:color w:val="000000"/>
          <w:kern w:val="0"/>
          <w:sz w:val="28"/>
          <w:szCs w:val="28"/>
          <w:u w:val="single"/>
        </w:rPr>
      </w:pP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lang w:val="en-US" w:eastAsia="zh-CN"/>
        </w:rPr>
        <w:t xml:space="preserve">长沙麓山专修学院          </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lang w:val="en-US" w:eastAsia="zh-CN"/>
        </w:rPr>
        <w:t xml:space="preserve">      </w:t>
      </w:r>
      <w:r>
        <w:rPr>
          <w:rFonts w:hint="eastAsia" w:ascii="仿宋_GB2312" w:hAnsi="宋体" w:eastAsia="仿宋_GB2312" w:cs="宋体"/>
          <w:color w:val="000000"/>
          <w:kern w:val="0"/>
          <w:sz w:val="28"/>
          <w:szCs w:val="28"/>
          <w:u w:val="single"/>
        </w:rPr>
        <w:t>20</w:t>
      </w:r>
      <w:r>
        <w:rPr>
          <w:rFonts w:hint="eastAsia" w:ascii="仿宋_GB2312" w:hAnsi="宋体" w:eastAsia="仿宋_GB2312" w:cs="宋体"/>
          <w:color w:val="000000"/>
          <w:kern w:val="0"/>
          <w:sz w:val="28"/>
          <w:szCs w:val="28"/>
          <w:u w:val="single"/>
          <w:lang w:val="en-US" w:eastAsia="zh-CN"/>
        </w:rPr>
        <w:t>22</w:t>
      </w:r>
      <w:r>
        <w:rPr>
          <w:rFonts w:hint="eastAsia" w:ascii="仿宋_GB2312" w:hAnsi="宋体" w:eastAsia="仿宋_GB2312" w:cs="宋体"/>
          <w:color w:val="000000"/>
          <w:kern w:val="0"/>
          <w:sz w:val="28"/>
          <w:szCs w:val="28"/>
          <w:u w:val="single"/>
        </w:rPr>
        <w:t>年</w:t>
      </w:r>
      <w:r>
        <w:rPr>
          <w:rFonts w:hint="eastAsia" w:ascii="仿宋_GB2312" w:hAnsi="宋体" w:eastAsia="仿宋_GB2312" w:cs="宋体"/>
          <w:color w:val="000000"/>
          <w:kern w:val="0"/>
          <w:sz w:val="28"/>
          <w:szCs w:val="28"/>
          <w:u w:val="single"/>
          <w:lang w:val="en-US" w:eastAsia="zh-CN"/>
        </w:rPr>
        <w:t>09</w:t>
      </w:r>
      <w:r>
        <w:rPr>
          <w:rFonts w:hint="eastAsia" w:ascii="仿宋_GB2312" w:hAnsi="宋体" w:eastAsia="仿宋_GB2312" w:cs="宋体"/>
          <w:color w:val="000000"/>
          <w:kern w:val="0"/>
          <w:sz w:val="28"/>
          <w:szCs w:val="28"/>
          <w:u w:val="single"/>
        </w:rPr>
        <w:t>月</w:t>
      </w:r>
      <w:r>
        <w:rPr>
          <w:rFonts w:hint="eastAsia" w:ascii="仿宋_GB2312" w:hAnsi="宋体" w:eastAsia="仿宋_GB2312" w:cs="宋体"/>
          <w:color w:val="000000"/>
          <w:kern w:val="0"/>
          <w:sz w:val="28"/>
          <w:szCs w:val="28"/>
          <w:u w:val="single"/>
          <w:lang w:val="en-US" w:eastAsia="zh-CN"/>
        </w:rPr>
        <w:t>15</w:t>
      </w:r>
      <w:r>
        <w:rPr>
          <w:rFonts w:hint="eastAsia" w:ascii="仿宋_GB2312" w:hAnsi="宋体" w:eastAsia="仿宋_GB2312" w:cs="宋体"/>
          <w:color w:val="000000"/>
          <w:kern w:val="0"/>
          <w:sz w:val="28"/>
          <w:szCs w:val="28"/>
          <w:u w:val="single"/>
        </w:rPr>
        <w:t xml:space="preserve">日印发 </w:t>
      </w:r>
    </w:p>
    <w:p>
      <w:pPr>
        <w:rPr>
          <w:rFonts w:hint="eastAsia" w:ascii="仿宋_GB2312" w:hAnsi="宋体" w:eastAsia="仿宋_GB2312"/>
          <w:sz w:val="30"/>
          <w:szCs w:val="30"/>
        </w:rPr>
      </w:pPr>
      <w:r>
        <w:rPr>
          <w:rFonts w:hint="eastAsia" w:ascii="仿宋_GB2312" w:hAnsi="宋体" w:eastAsia="仿宋_GB2312" w:cs="宋体"/>
          <w:color w:val="000000"/>
          <w:kern w:val="0"/>
          <w:sz w:val="28"/>
          <w:szCs w:val="28"/>
        </w:rPr>
        <w:t xml:space="preserve">                          </w:t>
      </w:r>
      <w:bookmarkStart w:id="0" w:name="_GoBack"/>
      <w:bookmarkEnd w:id="0"/>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Cs w:val="21"/>
        </w:rPr>
        <w:t>（共印</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DengXian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638E7"/>
    <w:multiLevelType w:val="singleLevel"/>
    <w:tmpl w:val="91C638E7"/>
    <w:lvl w:ilvl="0" w:tentative="0">
      <w:start w:val="1"/>
      <w:numFmt w:val="decimal"/>
      <w:suff w:val="nothing"/>
      <w:lvlText w:val="%1、"/>
      <w:lvlJc w:val="left"/>
    </w:lvl>
  </w:abstractNum>
  <w:abstractNum w:abstractNumId="1">
    <w:nsid w:val="FAC953B5"/>
    <w:multiLevelType w:val="singleLevel"/>
    <w:tmpl w:val="FAC953B5"/>
    <w:lvl w:ilvl="0" w:tentative="0">
      <w:start w:val="1"/>
      <w:numFmt w:val="decimal"/>
      <w:suff w:val="nothing"/>
      <w:lvlText w:val="%1、"/>
      <w:lvlJc w:val="left"/>
    </w:lvl>
  </w:abstractNum>
  <w:abstractNum w:abstractNumId="2">
    <w:nsid w:val="1DDA16DF"/>
    <w:multiLevelType w:val="singleLevel"/>
    <w:tmpl w:val="1DDA16DF"/>
    <w:lvl w:ilvl="0" w:tentative="0">
      <w:start w:val="1"/>
      <w:numFmt w:val="decimal"/>
      <w:suff w:val="nothing"/>
      <w:lvlText w:val="（%1）"/>
      <w:lvlJc w:val="left"/>
    </w:lvl>
  </w:abstractNum>
  <w:abstractNum w:abstractNumId="3">
    <w:nsid w:val="34FCC6D6"/>
    <w:multiLevelType w:val="singleLevel"/>
    <w:tmpl w:val="34FCC6D6"/>
    <w:lvl w:ilvl="0" w:tentative="0">
      <w:start w:val="1"/>
      <w:numFmt w:val="decimal"/>
      <w:suff w:val="nothing"/>
      <w:lvlText w:val="%1）"/>
      <w:lvlJc w:val="left"/>
    </w:lvl>
  </w:abstractNum>
  <w:abstractNum w:abstractNumId="4">
    <w:nsid w:val="5F9B16E1"/>
    <w:multiLevelType w:val="singleLevel"/>
    <w:tmpl w:val="5F9B16E1"/>
    <w:lvl w:ilvl="0" w:tentative="0">
      <w:start w:val="2"/>
      <w:numFmt w:val="chineseCounting"/>
      <w:suff w:val="nothing"/>
      <w:lvlText w:val="%1、"/>
      <w:lvlJc w:val="left"/>
      <w:rPr>
        <w:rFonts w:hint="eastAsia"/>
        <w:b/>
        <w:bC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OWUzOGY5MzVlY2Q5NGNmYjAyMmEyOTE3YmVlZjcifQ=="/>
  </w:docVars>
  <w:rsids>
    <w:rsidRoot w:val="30CE57D5"/>
    <w:rsid w:val="0010165F"/>
    <w:rsid w:val="00110991"/>
    <w:rsid w:val="001A7C87"/>
    <w:rsid w:val="00243D36"/>
    <w:rsid w:val="0024545D"/>
    <w:rsid w:val="00292AA4"/>
    <w:rsid w:val="004059C5"/>
    <w:rsid w:val="006A6930"/>
    <w:rsid w:val="006D050E"/>
    <w:rsid w:val="00737DD4"/>
    <w:rsid w:val="00807AE7"/>
    <w:rsid w:val="00991B90"/>
    <w:rsid w:val="009A7FD7"/>
    <w:rsid w:val="00AF78D1"/>
    <w:rsid w:val="00B436AE"/>
    <w:rsid w:val="00BA5ACE"/>
    <w:rsid w:val="00BB661C"/>
    <w:rsid w:val="00BD7074"/>
    <w:rsid w:val="00C34643"/>
    <w:rsid w:val="00CB7032"/>
    <w:rsid w:val="00DE380F"/>
    <w:rsid w:val="00E70819"/>
    <w:rsid w:val="00F21C2F"/>
    <w:rsid w:val="00FA75D7"/>
    <w:rsid w:val="00FD6CDD"/>
    <w:rsid w:val="02DD38A1"/>
    <w:rsid w:val="0512667A"/>
    <w:rsid w:val="0713685B"/>
    <w:rsid w:val="074C6C87"/>
    <w:rsid w:val="07D37112"/>
    <w:rsid w:val="07DC3FC1"/>
    <w:rsid w:val="0A142025"/>
    <w:rsid w:val="0AFC4ED9"/>
    <w:rsid w:val="0D070058"/>
    <w:rsid w:val="0E500E1D"/>
    <w:rsid w:val="0E977A1A"/>
    <w:rsid w:val="0F527162"/>
    <w:rsid w:val="116D7EE5"/>
    <w:rsid w:val="128B308B"/>
    <w:rsid w:val="14380B3F"/>
    <w:rsid w:val="17F14427"/>
    <w:rsid w:val="196E424E"/>
    <w:rsid w:val="1CCA7A0B"/>
    <w:rsid w:val="1D4446B6"/>
    <w:rsid w:val="1E7A39B9"/>
    <w:rsid w:val="218C42D8"/>
    <w:rsid w:val="223B259E"/>
    <w:rsid w:val="23573407"/>
    <w:rsid w:val="24782E61"/>
    <w:rsid w:val="2A070655"/>
    <w:rsid w:val="2BD4136D"/>
    <w:rsid w:val="2C5A3F68"/>
    <w:rsid w:val="2EDB758D"/>
    <w:rsid w:val="2FAA4BA9"/>
    <w:rsid w:val="30911A4D"/>
    <w:rsid w:val="30CE57D5"/>
    <w:rsid w:val="31327262"/>
    <w:rsid w:val="31CD10C8"/>
    <w:rsid w:val="31DB07BD"/>
    <w:rsid w:val="33191735"/>
    <w:rsid w:val="33D43DE9"/>
    <w:rsid w:val="369E5ECB"/>
    <w:rsid w:val="3714757F"/>
    <w:rsid w:val="384F4255"/>
    <w:rsid w:val="39892320"/>
    <w:rsid w:val="39BE3148"/>
    <w:rsid w:val="3A1F24A3"/>
    <w:rsid w:val="3A6924AA"/>
    <w:rsid w:val="3CF1635D"/>
    <w:rsid w:val="45261E70"/>
    <w:rsid w:val="461A5AD2"/>
    <w:rsid w:val="48EE7ABB"/>
    <w:rsid w:val="4B11514A"/>
    <w:rsid w:val="4B4D518D"/>
    <w:rsid w:val="4F882CE5"/>
    <w:rsid w:val="507E0EFE"/>
    <w:rsid w:val="509E172D"/>
    <w:rsid w:val="528E4E00"/>
    <w:rsid w:val="57547335"/>
    <w:rsid w:val="57FC0044"/>
    <w:rsid w:val="596077DB"/>
    <w:rsid w:val="5ACD263F"/>
    <w:rsid w:val="5AD325D0"/>
    <w:rsid w:val="5AD369D1"/>
    <w:rsid w:val="5CBE4DC4"/>
    <w:rsid w:val="5DEB2666"/>
    <w:rsid w:val="5E744230"/>
    <w:rsid w:val="61F25ACE"/>
    <w:rsid w:val="667D77F4"/>
    <w:rsid w:val="66C445D1"/>
    <w:rsid w:val="6B261B48"/>
    <w:rsid w:val="6BBD1953"/>
    <w:rsid w:val="73B01F36"/>
    <w:rsid w:val="779B66FD"/>
    <w:rsid w:val="7B5850DE"/>
    <w:rsid w:val="7CBC1A1E"/>
    <w:rsid w:val="7D445867"/>
    <w:rsid w:val="7D826430"/>
    <w:rsid w:val="7F57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1547</Words>
  <Characters>1663</Characters>
  <Lines>12</Lines>
  <Paragraphs>3</Paragraphs>
  <TotalTime>25</TotalTime>
  <ScaleCrop>false</ScaleCrop>
  <LinksUpToDate>false</LinksUpToDate>
  <CharactersWithSpaces>1846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2020-04-28T09:16:00Z</dcterms:created>
  <dc:creator>admin</dc:creator>
  <cp:lastModifiedBy>沐沐微光</cp:lastModifiedBy>
  <cp:lastPrinted>2022-09-19T03:36:18Z</cp:lastPrinted>
  <dcterms:modified xsi:type="dcterms:W3CDTF">2022-09-19T03:36:42Z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C57A9B0B601640768A386B89FCCF5C83</vt:lpwstr>
  </property>
</Properties>
</file>